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E5" w:rsidRPr="004704A9" w:rsidRDefault="00FC1EE5" w:rsidP="00FC1EE5">
      <w:pPr>
        <w:keepNext/>
        <w:outlineLvl w:val="1"/>
        <w:rPr>
          <w:rFonts w:cs="Arial"/>
          <w:b/>
          <w:bCs/>
          <w:iCs/>
          <w:caps/>
          <w:noProof/>
          <w:color w:val="FF0000"/>
          <w:sz w:val="18"/>
          <w:szCs w:val="18"/>
        </w:rPr>
      </w:pPr>
      <w:r w:rsidRPr="004704A9">
        <w:rPr>
          <w:rFonts w:cs="Arial"/>
          <w:b/>
          <w:bCs/>
          <w:iCs/>
          <w:caps/>
          <w:noProof/>
          <w:color w:val="FF0000"/>
          <w:sz w:val="18"/>
          <w:szCs w:val="18"/>
        </w:rPr>
        <w:t>KÜLTÜR VE SOSYAL İŞLER MÜDÜRLÜĞÜ</w:t>
      </w:r>
    </w:p>
    <w:p w:rsidR="00FC1EE5" w:rsidRPr="004704A9" w:rsidRDefault="00FC1EE5" w:rsidP="00FC1EE5">
      <w:pPr>
        <w:spacing w:before="0" w:after="0"/>
        <w:ind w:left="357" w:firstLine="0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Kodlar:</w:t>
      </w:r>
      <w:r w:rsidRPr="004704A9">
        <w:rPr>
          <w:rFonts w:ascii="Book Antiqua" w:hAnsi="Book Antiqua"/>
          <w:b/>
          <w:sz w:val="18"/>
          <w:szCs w:val="18"/>
        </w:rPr>
        <w:tab/>
      </w:r>
    </w:p>
    <w:p w:rsidR="00FC1EE5" w:rsidRPr="004704A9" w:rsidRDefault="00FC1EE5" w:rsidP="00FC1EE5">
      <w:pPr>
        <w:spacing w:before="0" w:after="0"/>
        <w:ind w:left="357" w:firstLine="351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A= %80-%100 arası gerçekleşme veya çok başarılı.</w:t>
      </w:r>
    </w:p>
    <w:p w:rsidR="00FC1EE5" w:rsidRPr="004704A9" w:rsidRDefault="00FC1EE5" w:rsidP="00FC1EE5">
      <w:pPr>
        <w:spacing w:before="0" w:after="0"/>
        <w:ind w:left="357" w:firstLine="351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B= %60-%79 arası gerçekleşme veya başarılı.</w:t>
      </w:r>
    </w:p>
    <w:p w:rsidR="00FC1EE5" w:rsidRPr="004704A9" w:rsidRDefault="00FC1EE5" w:rsidP="00FC1EE5">
      <w:pPr>
        <w:spacing w:before="0" w:after="0"/>
        <w:ind w:left="357" w:firstLine="351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C= %40-%59 arası gerçekleşme veya orta derecede başarılı.</w:t>
      </w:r>
    </w:p>
    <w:p w:rsidR="00FC1EE5" w:rsidRPr="004704A9" w:rsidRDefault="00FC1EE5" w:rsidP="00FC1EE5">
      <w:pPr>
        <w:spacing w:before="0" w:after="0"/>
        <w:ind w:left="357" w:firstLine="351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D= %20-%39 arası gerçekleşme veya düşük başarı.</w:t>
      </w:r>
    </w:p>
    <w:p w:rsidR="00FC1EE5" w:rsidRPr="004704A9" w:rsidRDefault="00FC1EE5" w:rsidP="00FC1EE5">
      <w:pPr>
        <w:spacing w:before="0" w:after="0"/>
        <w:ind w:left="357" w:firstLine="351"/>
        <w:rPr>
          <w:rFonts w:ascii="Book Antiqua" w:hAnsi="Book Antiqua"/>
          <w:b/>
          <w:sz w:val="18"/>
          <w:szCs w:val="18"/>
        </w:rPr>
      </w:pPr>
      <w:r w:rsidRPr="004704A9">
        <w:rPr>
          <w:rFonts w:ascii="Book Antiqua" w:hAnsi="Book Antiqua"/>
          <w:b/>
          <w:sz w:val="18"/>
          <w:szCs w:val="18"/>
        </w:rPr>
        <w:t>E= %19’dan az gerçekleşme veya zayıf.</w:t>
      </w:r>
    </w:p>
    <w:tbl>
      <w:tblPr>
        <w:tblW w:w="966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4546"/>
        <w:gridCol w:w="941"/>
        <w:gridCol w:w="3021"/>
      </w:tblGrid>
      <w:tr w:rsidR="00FC1EE5" w:rsidRPr="004704A9" w:rsidTr="00C93A5C">
        <w:trPr>
          <w:trHeight w:val="315"/>
        </w:trPr>
        <w:tc>
          <w:tcPr>
            <w:tcW w:w="1152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left"/>
              <w:rPr>
                <w:b/>
                <w:color w:val="FF0000"/>
                <w:sz w:val="13"/>
                <w:szCs w:val="13"/>
              </w:rPr>
            </w:pPr>
            <w:r w:rsidRPr="004704A9">
              <w:rPr>
                <w:b/>
                <w:color w:val="FF0000"/>
                <w:sz w:val="13"/>
                <w:szCs w:val="13"/>
              </w:rPr>
              <w:t>Yıllar</w:t>
            </w:r>
          </w:p>
        </w:tc>
        <w:tc>
          <w:tcPr>
            <w:tcW w:w="4546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b/>
                <w:color w:val="FF0000"/>
                <w:sz w:val="13"/>
                <w:szCs w:val="13"/>
              </w:rPr>
            </w:pPr>
            <w:r w:rsidRPr="004704A9">
              <w:rPr>
                <w:b/>
                <w:color w:val="FF0000"/>
                <w:sz w:val="13"/>
                <w:szCs w:val="13"/>
              </w:rPr>
              <w:t>Stratejik Öncelikler</w:t>
            </w:r>
          </w:p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b/>
                <w:color w:val="FF0000"/>
                <w:sz w:val="13"/>
                <w:szCs w:val="13"/>
              </w:rPr>
            </w:pPr>
            <w:r w:rsidRPr="004704A9">
              <w:rPr>
                <w:b/>
                <w:color w:val="FF0000"/>
                <w:sz w:val="13"/>
                <w:szCs w:val="13"/>
              </w:rPr>
              <w:t xml:space="preserve">(Faaliyet ve Projeler)       </w:t>
            </w:r>
          </w:p>
        </w:tc>
        <w:tc>
          <w:tcPr>
            <w:tcW w:w="941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b/>
                <w:color w:val="FF0000"/>
                <w:sz w:val="13"/>
                <w:szCs w:val="13"/>
              </w:rPr>
            </w:pPr>
            <w:r w:rsidRPr="004704A9">
              <w:rPr>
                <w:b/>
                <w:color w:val="FF0000"/>
                <w:sz w:val="13"/>
                <w:szCs w:val="13"/>
              </w:rPr>
              <w:t>Hedef Değerler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b/>
                <w:color w:val="FF0000"/>
                <w:sz w:val="13"/>
                <w:szCs w:val="13"/>
              </w:rPr>
            </w:pPr>
            <w:r w:rsidRPr="004704A9">
              <w:rPr>
                <w:b/>
                <w:color w:val="FF0000"/>
                <w:sz w:val="13"/>
                <w:szCs w:val="13"/>
              </w:rPr>
              <w:t>Dönem Sonu Gerçekleşme Oranı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 w:val="restart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b/>
                <w:color w:val="FF0000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b/>
                <w:color w:val="FF0000"/>
                <w:sz w:val="13"/>
                <w:szCs w:val="13"/>
              </w:rPr>
              <w:t>2.Yıl</w:t>
            </w:r>
          </w:p>
        </w:tc>
        <w:tc>
          <w:tcPr>
            <w:tcW w:w="4546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Çankırı’nın en önemli zenginliği olan kaya tuzunun ve Yeraltı Tuz Şehri ismiyle tuz mağarasının yurt içi ve yurt dışında tanıtılması amacıyla yılda bir kez festival, konser, konferans gibi etkinlikler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left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İhtiyaç halinde Çankırı halkına yönelik çeşitli güncel konularda ve kişisel gelişim alanlarında seminerler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Çankırı’daki tarihi dokunun, eserlerinin turizme kazandırılması konusunda çalışmalar yapılacak.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 halkına yönelik, geleneksel Türk Sanatları (Ebru, ney, hat, tezhip gibi) kursları ile ihtiyaç duyulan sanatsal kurslar düzenlenecek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“Çankırı Belediyesi Dr. Rıfkı Urga Çankırı Araştırmaları Merkezi’nin geliştirilmesi ve çalışmalarının elektronik ortama aktarılması çalışmalarına devam edilecek. Merkezin bünyesinde hazırlanan bilimsel içerikli yayınlar bastırılacak.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  <w:vAlign w:val="center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Çankırı’daki kültür ve edebiyat hayatını canlandırmak için bu konularda faaliyet gösteren sivil toplum kuruluşları ile ortak etkinlikler gerçekleştirilecek.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Fatih Sultan Mehmet Çocuk Akademisi’nde eğitim alan çocukların yanı sıra belirli programlarla okullardan çocuklar okullarından alınıp merkeze getirilerek bilim, sanat, zekâ atölyelerinden yararlandırılacaklar.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Ramazan ayında çeşitli kültürel ve sanatsal etkinlikler düzenlenerek ramazan ayının coşkulu geçmesi sağlanacak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Çankırı’nın farklı noktalarında geleneksel sokak oyunları ve kültürel etkinlikler düzenlenerek çocuklarımızın kişisel gelişimlerine katkı sağlanacak.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İlimizdeki okullarda okuyan çocukları ve gençleri “Kentimi geziyorum, kendimi tanıyorum” projesi kapsamında belirli bir program </w:t>
            </w:r>
            <w:proofErr w:type="gramStart"/>
            <w:r w:rsidRPr="004704A9">
              <w:rPr>
                <w:rFonts w:ascii="Book Antiqua" w:hAnsi="Book Antiqua" w:cs="Arial"/>
                <w:sz w:val="13"/>
                <w:szCs w:val="13"/>
              </w:rPr>
              <w:t>dahilinde</w:t>
            </w:r>
            <w:proofErr w:type="gramEnd"/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 tarihi ve turistik mekanları gezdirilecek.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Çankırılı gençlere yönelik kişisel gelişim, </w:t>
            </w:r>
            <w:proofErr w:type="gramStart"/>
            <w:r w:rsidRPr="004704A9">
              <w:rPr>
                <w:rFonts w:ascii="Book Antiqua" w:hAnsi="Book Antiqua" w:cs="Arial"/>
                <w:sz w:val="13"/>
                <w:szCs w:val="13"/>
              </w:rPr>
              <w:t>motivasyon</w:t>
            </w:r>
            <w:proofErr w:type="gramEnd"/>
            <w:r w:rsidRPr="004704A9">
              <w:rPr>
                <w:rFonts w:ascii="Book Antiqua" w:hAnsi="Book Antiqua" w:cs="Arial"/>
                <w:sz w:val="13"/>
                <w:szCs w:val="13"/>
              </w:rPr>
              <w:t>, verimli çalışma konulu eğitimler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Belediyemize ait Radyo ve İletişim Müzesi’nde Çankırı kültürüne ilişkin internet üzerinden radyo yayını gerçekleştirile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Kadın Eğitim ve Kültür Merkezi’nde Çankırılı bayanlara yönelik ihtiyaç duyulan alanlarda beceri kazandırma kursları verilecek, başta çalışan bayanlar olmak üzere Çankırı’daki kadınların üretime katılmaları sağlanacak.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İlimizdeki engelli vatandaşlarımıza yönelik beceri kazandırma kursları ve etkinlikler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 tarihi, kültürü, edebiyatı, mimarisi vb. alanlarda 1. Derece bilgi, belge vesika, fotoğraf vb. dokümanlardan oluşan ihtisas kütüphanesinin eserlerini artırmaya yönelik çalışmalar yapmak.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A    (  ) B   (  ) C   (  ) D  (  ) E</w:t>
            </w:r>
          </w:p>
        </w:tc>
        <w:bookmarkStart w:id="0" w:name="_GoBack"/>
        <w:bookmarkEnd w:id="0"/>
      </w:tr>
      <w:tr w:rsidR="00FC1EE5" w:rsidRPr="004704A9" w:rsidTr="00C93A5C">
        <w:trPr>
          <w:trHeight w:val="5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Sivil toplum örgütleri ile işbirliğini ve ortak çalışma alanlarının belirlenerek bu konularda faaliyetlerde bulunulacak.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Yılda bir defa yayınlanacak Çankırı Araştırmaları Dergisi çıkarılacak.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Belediyemiz bünyesinde hasta yaşlılarımızın evde temizlik hizmetleri geliştirilerek sürdürülecek.  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Belediye faaliyetlerini ve halkın memnuniyetini ölçmeye yönelik kamuoyu yoklamaları ve anketler yapılacak.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>(  ) A    (  ) B   (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İmkanlar </w:t>
            </w:r>
            <w:proofErr w:type="gramStart"/>
            <w:r w:rsidRPr="004704A9">
              <w:rPr>
                <w:rFonts w:ascii="Book Antiqua" w:hAnsi="Book Antiqua" w:cs="Arial"/>
                <w:sz w:val="13"/>
                <w:szCs w:val="13"/>
              </w:rPr>
              <w:t>dahilinde</w:t>
            </w:r>
            <w:proofErr w:type="gramEnd"/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 ilimizdeki ihtiyaç sahiplerine yönelik sosyal yardımlar (vatandaşların da katkıları ile) devam ettirilecek. 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A    ( 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Çankırı çeşmelerinin onarım ve </w:t>
            </w:r>
            <w:proofErr w:type="gramStart"/>
            <w:r w:rsidRPr="004704A9">
              <w:rPr>
                <w:rFonts w:ascii="Book Antiqua" w:hAnsi="Book Antiqua" w:cs="Arial"/>
                <w:sz w:val="13"/>
                <w:szCs w:val="13"/>
              </w:rPr>
              <w:t>restorasyonu</w:t>
            </w:r>
            <w:proofErr w:type="gramEnd"/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 yapılarak bu çeşmelere işlerlik kazandırılacak.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B   ( 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Çeşitli alanlarda (spor, eğitim, sanat vb.) başarılı olan Çankırılılara ödüller vermek üzere törenler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Çankırı’da el sanatları, yöresel ürünler ile kaya tuzundan yapılacak hediyelik eşya üretim ve satış merkezleri oluşturulacak.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İlimizdeki tarihi </w:t>
            </w:r>
            <w:r w:rsidR="00B86BCD" w:rsidRPr="004704A9">
              <w:rPr>
                <w:rFonts w:ascii="Book Antiqua" w:hAnsi="Book Antiqua" w:cs="Arial"/>
                <w:sz w:val="13"/>
                <w:szCs w:val="13"/>
              </w:rPr>
              <w:t>mekânları</w:t>
            </w: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 restore faaliyetlerine katkı sağlamak amacıyla ilimizdeki ve il dışındaki Çankırılı iş adamlarına yönelik kampanyalar yapılarak teşvik edilecek.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b/>
                <w:sz w:val="13"/>
                <w:szCs w:val="13"/>
                <w:lang w:val="en-US"/>
              </w:rPr>
              <w:t xml:space="preserve"> </w:t>
            </w:r>
            <w:r w:rsidRPr="0030260E">
              <w:rPr>
                <w:sz w:val="13"/>
                <w:szCs w:val="13"/>
                <w:lang w:val="en-US"/>
              </w:rPr>
              <w:t>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 xml:space="preserve">23 Nisan Ulusal Egemenlik ve Çocuk Bayramı’nda çeşitli etkinlikler düzenlenerek çocukların bayramı doyasıya yaşaması sağlanacak. 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 ) B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C   (  ) D  (  ) E</w:t>
            </w:r>
          </w:p>
        </w:tc>
      </w:tr>
      <w:tr w:rsidR="00FC1EE5" w:rsidRPr="004704A9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4546" w:type="dxa"/>
            <w:shd w:val="clear" w:color="auto" w:fill="F2DBDB"/>
          </w:tcPr>
          <w:p w:rsidR="00FC1EE5" w:rsidRPr="004704A9" w:rsidRDefault="00FC1EE5" w:rsidP="00FC1EE5">
            <w:pPr>
              <w:spacing w:before="0" w:after="0"/>
              <w:ind w:firstLine="0"/>
              <w:rPr>
                <w:rFonts w:ascii="Book Antiqua" w:hAnsi="Book Antiqua" w:cs="Arial"/>
                <w:sz w:val="13"/>
                <w:szCs w:val="13"/>
              </w:rPr>
            </w:pPr>
            <w:r w:rsidRPr="004704A9">
              <w:rPr>
                <w:rFonts w:ascii="Book Antiqua" w:hAnsi="Book Antiqua" w:cs="Arial"/>
                <w:sz w:val="13"/>
                <w:szCs w:val="13"/>
              </w:rPr>
              <w:t>Yeraltı Tuz Şehrinde farkındalık oluşması ve insanların mağaraya dikkatini çekmek amacıyla kurumlar arası ya da Çankırılı gençlere yönelik sportif yarışmalar (voleybol, basketbol, satranç vb.) düzenlenecek.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FC1EE5" w:rsidRPr="004704A9" w:rsidRDefault="00FC1EE5" w:rsidP="00FC1EE5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13"/>
                <w:szCs w:val="13"/>
              </w:rPr>
            </w:pPr>
          </w:p>
        </w:tc>
        <w:tc>
          <w:tcPr>
            <w:tcW w:w="3021" w:type="dxa"/>
            <w:shd w:val="clear" w:color="auto" w:fill="F2DBDB"/>
          </w:tcPr>
          <w:p w:rsidR="00FC1EE5" w:rsidRPr="0030260E" w:rsidRDefault="00FC1EE5" w:rsidP="00FC1EE5">
            <w:pPr>
              <w:ind w:firstLine="0"/>
              <w:jc w:val="center"/>
              <w:rPr>
                <w:sz w:val="13"/>
                <w:szCs w:val="13"/>
                <w:lang w:val="en-US"/>
              </w:rPr>
            </w:pPr>
            <w:r w:rsidRPr="0030260E">
              <w:rPr>
                <w:sz w:val="13"/>
                <w:szCs w:val="13"/>
                <w:lang w:val="en-US"/>
              </w:rPr>
              <w:t xml:space="preserve">(  ) A    ( </w:t>
            </w:r>
            <w:r w:rsidR="0030260E" w:rsidRPr="0030260E">
              <w:rPr>
                <w:b/>
                <w:sz w:val="13"/>
                <w:szCs w:val="13"/>
                <w:lang w:val="en-US"/>
              </w:rPr>
              <w:t>X</w:t>
            </w:r>
            <w:r w:rsidRPr="0030260E">
              <w:rPr>
                <w:sz w:val="13"/>
                <w:szCs w:val="13"/>
                <w:lang w:val="en-US"/>
              </w:rPr>
              <w:t xml:space="preserve"> ) B   (  ) C   (  ) D  (  ) E</w:t>
            </w:r>
          </w:p>
        </w:tc>
      </w:tr>
    </w:tbl>
    <w:p w:rsidR="000A10F4" w:rsidRDefault="000A10F4"/>
    <w:p w:rsidR="00A81D8A" w:rsidRPr="00A81D8A" w:rsidRDefault="00A81D8A" w:rsidP="00A81D8A">
      <w:pPr>
        <w:jc w:val="center"/>
        <w:rPr>
          <w:sz w:val="20"/>
          <w:szCs w:val="20"/>
        </w:rPr>
      </w:pPr>
      <w:r w:rsidRPr="00A81D8A">
        <w:rPr>
          <w:sz w:val="20"/>
          <w:szCs w:val="20"/>
        </w:rPr>
        <w:t>39</w:t>
      </w:r>
    </w:p>
    <w:sectPr w:rsidR="00A81D8A" w:rsidRPr="00A81D8A" w:rsidSect="004704A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CA"/>
    <w:rsid w:val="000A10F4"/>
    <w:rsid w:val="0030260E"/>
    <w:rsid w:val="004704A9"/>
    <w:rsid w:val="00A81D8A"/>
    <w:rsid w:val="00B86BCD"/>
    <w:rsid w:val="00CD71CA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E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E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9E2CA-0185-442B-837D-CFF3E01A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10</cp:revision>
  <dcterms:created xsi:type="dcterms:W3CDTF">2021-01-04T08:46:00Z</dcterms:created>
  <dcterms:modified xsi:type="dcterms:W3CDTF">2021-02-02T06:15:00Z</dcterms:modified>
</cp:coreProperties>
</file>